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17DEE" w14:textId="77777777" w:rsidR="003F44CE" w:rsidRDefault="003F44CE" w:rsidP="003F44CE"/>
    <w:p w14:paraId="4DC8E6DB" w14:textId="09BA8EF2" w:rsidR="003F44CE" w:rsidRDefault="003F44CE" w:rsidP="003F44CE">
      <w:pPr>
        <w:jc w:val="center"/>
        <w:rPr>
          <w:rFonts w:ascii="Arial" w:hAnsi="Arial" w:cs="Arial"/>
        </w:rPr>
      </w:pPr>
      <w:r>
        <w:rPr>
          <w:rFonts w:ascii="Arial" w:hAnsi="Arial" w:cs="Arial"/>
          <w:noProof/>
          <w14:ligatures w14:val="none"/>
        </w:rPr>
        <w:drawing>
          <wp:inline distT="0" distB="0" distL="0" distR="0" wp14:anchorId="1937F87D" wp14:editId="62203C6A">
            <wp:extent cx="1171575" cy="542925"/>
            <wp:effectExtent l="0" t="0" r="9525" b="9525"/>
            <wp:docPr id="1315757579" name="Picture 2" descr="A black tex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text with white text&#10;&#10;Description automatically generated"/>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171575" cy="542925"/>
                    </a:xfrm>
                    <a:prstGeom prst="rect">
                      <a:avLst/>
                    </a:prstGeom>
                    <a:noFill/>
                    <a:ln>
                      <a:noFill/>
                    </a:ln>
                  </pic:spPr>
                </pic:pic>
              </a:graphicData>
            </a:graphic>
          </wp:inline>
        </w:drawing>
      </w:r>
    </w:p>
    <w:p w14:paraId="756376D4" w14:textId="77777777" w:rsidR="003F44CE" w:rsidRDefault="003F44CE" w:rsidP="003F44CE">
      <w:pPr>
        <w:pStyle w:val="NoSpacing"/>
        <w:jc w:val="center"/>
        <w:rPr>
          <w:rFonts w:ascii="Arial" w:hAnsi="Arial" w:cs="Arial"/>
          <w:b/>
          <w:bCs/>
          <w:sz w:val="32"/>
          <w:szCs w:val="32"/>
        </w:rPr>
      </w:pPr>
      <w:r w:rsidRPr="003F44CE">
        <w:rPr>
          <w:rFonts w:ascii="Arial" w:hAnsi="Arial" w:cs="Arial"/>
          <w:b/>
          <w:bCs/>
          <w:sz w:val="32"/>
          <w:szCs w:val="32"/>
        </w:rPr>
        <w:t xml:space="preserve">THE WINE CELLAR TASTING ROOM INSIDE </w:t>
      </w:r>
    </w:p>
    <w:p w14:paraId="419424BC" w14:textId="6ED854B2" w:rsidR="003F44CE" w:rsidRPr="003F44CE" w:rsidRDefault="003F44CE" w:rsidP="003F44CE">
      <w:pPr>
        <w:pStyle w:val="NoSpacing"/>
        <w:jc w:val="center"/>
        <w:rPr>
          <w:rFonts w:ascii="Arial" w:hAnsi="Arial" w:cs="Arial"/>
          <w:b/>
          <w:bCs/>
          <w:sz w:val="32"/>
          <w:szCs w:val="32"/>
        </w:rPr>
      </w:pPr>
      <w:r w:rsidRPr="003F44CE">
        <w:rPr>
          <w:rFonts w:ascii="Arial" w:hAnsi="Arial" w:cs="Arial"/>
          <w:b/>
          <w:bCs/>
          <w:sz w:val="32"/>
          <w:szCs w:val="32"/>
        </w:rPr>
        <w:t>RIO HOTEL &amp; CASINO</w:t>
      </w:r>
      <w:r>
        <w:rPr>
          <w:rFonts w:ascii="Arial" w:hAnsi="Arial" w:cs="Arial"/>
          <w:b/>
          <w:bCs/>
          <w:sz w:val="32"/>
          <w:szCs w:val="32"/>
        </w:rPr>
        <w:t xml:space="preserve"> </w:t>
      </w:r>
      <w:r w:rsidRPr="003F44CE">
        <w:rPr>
          <w:rFonts w:ascii="Arial" w:hAnsi="Arial" w:cs="Arial"/>
          <w:b/>
          <w:bCs/>
          <w:sz w:val="32"/>
          <w:szCs w:val="32"/>
        </w:rPr>
        <w:t>REOPENS MARCH 21</w:t>
      </w:r>
    </w:p>
    <w:p w14:paraId="6B5214AA" w14:textId="77777777" w:rsidR="003F44CE" w:rsidRDefault="003F44CE" w:rsidP="003F44CE">
      <w:pPr>
        <w:jc w:val="center"/>
        <w:rPr>
          <w:rFonts w:ascii="Arial" w:hAnsi="Arial" w:cs="Arial"/>
          <w:i/>
          <w:iCs/>
          <w:sz w:val="24"/>
          <w:szCs w:val="24"/>
        </w:rPr>
      </w:pPr>
      <w:r>
        <w:rPr>
          <w:rFonts w:ascii="Arial" w:hAnsi="Arial" w:cs="Arial"/>
          <w:i/>
          <w:iCs/>
          <w:sz w:val="24"/>
          <w:szCs w:val="24"/>
        </w:rPr>
        <w:t>Featuring an exclusive tasting event with Orin Swift Cellars</w:t>
      </w:r>
    </w:p>
    <w:p w14:paraId="46EFABD4" w14:textId="6B11E863" w:rsidR="003F44CE" w:rsidRDefault="003F44CE" w:rsidP="003F44CE">
      <w:pPr>
        <w:spacing w:after="0"/>
        <w:jc w:val="center"/>
        <w:rPr>
          <w:rFonts w:ascii="Arial" w:hAnsi="Arial" w:cs="Arial"/>
          <w:i/>
          <w:iCs/>
        </w:rPr>
      </w:pPr>
      <w:r>
        <w:rPr>
          <w:rFonts w:ascii="Arial" w:hAnsi="Arial" w:cs="Arial"/>
          <w:i/>
          <w:iCs/>
          <w:noProof/>
          <w14:ligatures w14:val="none"/>
        </w:rPr>
        <w:drawing>
          <wp:inline distT="0" distB="0" distL="0" distR="0" wp14:anchorId="13448A7C" wp14:editId="0A908A46">
            <wp:extent cx="4543425" cy="3028950"/>
            <wp:effectExtent l="0" t="0" r="9525" b="0"/>
            <wp:docPr id="1984330739" name="Picture 1" descr="A room with a stone wall and chairs and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room with a stone wall and chairs and tables&#10;&#10;Description automatically generated"/>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4543425" cy="3028950"/>
                    </a:xfrm>
                    <a:prstGeom prst="rect">
                      <a:avLst/>
                    </a:prstGeom>
                    <a:noFill/>
                    <a:ln>
                      <a:noFill/>
                    </a:ln>
                  </pic:spPr>
                </pic:pic>
              </a:graphicData>
            </a:graphic>
          </wp:inline>
        </w:drawing>
      </w:r>
    </w:p>
    <w:p w14:paraId="739FB768" w14:textId="77777777" w:rsidR="003F44CE" w:rsidRDefault="003F44CE" w:rsidP="003F44CE">
      <w:pPr>
        <w:spacing w:after="0"/>
        <w:jc w:val="center"/>
        <w:rPr>
          <w:rStyle w:val="Hyperlink"/>
        </w:rPr>
      </w:pPr>
      <w:r>
        <w:rPr>
          <w:rFonts w:ascii="Arial" w:hAnsi="Arial" w:cs="Arial"/>
          <w:i/>
          <w:iCs/>
          <w:color w:val="FF0000"/>
        </w:rPr>
        <w:t xml:space="preserve">High-res photo can be found </w:t>
      </w:r>
      <w:hyperlink r:id="rId8" w:history="1">
        <w:r>
          <w:rPr>
            <w:rStyle w:val="Hyperlink"/>
            <w:rFonts w:ascii="Arial" w:hAnsi="Arial" w:cs="Arial"/>
            <w:i/>
            <w:iCs/>
          </w:rPr>
          <w:t>here</w:t>
        </w:r>
      </w:hyperlink>
      <w:r>
        <w:rPr>
          <w:rStyle w:val="Hyperlink"/>
          <w:rFonts w:ascii="Arial" w:hAnsi="Arial" w:cs="Arial"/>
          <w:i/>
          <w:iCs/>
        </w:rPr>
        <w:t xml:space="preserve"> </w:t>
      </w:r>
    </w:p>
    <w:p w14:paraId="514C175A" w14:textId="77777777" w:rsidR="003F44CE" w:rsidRDefault="003F44CE" w:rsidP="003F44CE">
      <w:pPr>
        <w:spacing w:after="0"/>
        <w:jc w:val="center"/>
        <w:rPr>
          <w:color w:val="FF0000"/>
          <w:sz w:val="18"/>
          <w:szCs w:val="18"/>
        </w:rPr>
      </w:pPr>
    </w:p>
    <w:p w14:paraId="6F28BA39" w14:textId="77777777" w:rsidR="003F44CE" w:rsidRDefault="003F44CE" w:rsidP="003F44CE">
      <w:pPr>
        <w:rPr>
          <w:rFonts w:ascii="Arial" w:hAnsi="Arial" w:cs="Arial"/>
        </w:rPr>
      </w:pPr>
      <w:bookmarkStart w:id="0" w:name="_Hlk156295813"/>
      <w:r>
        <w:rPr>
          <w:rStyle w:val="Strong"/>
          <w:rFonts w:ascii="Arial" w:hAnsi="Arial" w:cs="Arial"/>
          <w:color w:val="0E101A"/>
        </w:rPr>
        <w:t>LAS VEGAS</w:t>
      </w:r>
      <w:r>
        <w:rPr>
          <w:rFonts w:ascii="Arial" w:hAnsi="Arial" w:cs="Arial"/>
        </w:rPr>
        <w:t> (March 19, 2024) Rio Hotel &amp; Casino is excited to announce the grand reopening of the iconic Wine Cellar Tasting Room, one of Las Vegas's most memorable wine destinations. The Wine Cellar will be open from Thursday to Sunday, from 4 p.m. to 10 p.m., and reservations can be made </w:t>
      </w:r>
      <w:hyperlink r:id="rId9" w:tgtFrame="_blank" w:history="1">
        <w:r>
          <w:rPr>
            <w:rStyle w:val="Hyperlink"/>
            <w:rFonts w:ascii="Arial" w:hAnsi="Arial" w:cs="Arial"/>
            <w:color w:val="4A6EE0"/>
          </w:rPr>
          <w:t>here</w:t>
        </w:r>
      </w:hyperlink>
      <w:r>
        <w:rPr>
          <w:rFonts w:ascii="Arial" w:hAnsi="Arial" w:cs="Arial"/>
        </w:rPr>
        <w:t>.</w:t>
      </w:r>
    </w:p>
    <w:p w14:paraId="087D1771" w14:textId="77777777" w:rsidR="003F44CE" w:rsidRDefault="003F44CE" w:rsidP="003F44CE">
      <w:pPr>
        <w:rPr>
          <w:rFonts w:ascii="Arial" w:hAnsi="Arial" w:cs="Arial"/>
        </w:rPr>
      </w:pPr>
      <w:r>
        <w:rPr>
          <w:rFonts w:ascii="Arial" w:hAnsi="Arial" w:cs="Arial"/>
        </w:rPr>
        <w:t>An exclusive wine-tasting event called "A Journey Through Orin Swift's Masterpieces" will be held on March 21 from 4:30 p.m. to 7:30 p.m. in The Wine Cellar to celebrate the reopening. During this event, guests will enjoy exquisite flavors and remarkable craftsmanship as they savor a curated selection of wines from the renowned Orin Swift Cellars.</w:t>
      </w:r>
    </w:p>
    <w:p w14:paraId="41F911E8" w14:textId="77777777" w:rsidR="003F44CE" w:rsidRDefault="003F44CE" w:rsidP="003F44CE">
      <w:pPr>
        <w:rPr>
          <w:rFonts w:ascii="Arial" w:hAnsi="Arial" w:cs="Arial"/>
        </w:rPr>
      </w:pPr>
      <w:r>
        <w:rPr>
          <w:rFonts w:ascii="Arial" w:hAnsi="Arial" w:cs="Arial"/>
        </w:rPr>
        <w:t>The Wine Cellar's beautiful rock setting provides the perfect backdrop for an intimate glass of wine to start the evening or a relaxing nightcap. The ambiance is reminiscent of esteemed wine regions like Napa Valley or Italy. Seasoned wine stewards, including The Wine Cellar resident expert Hung Nguyen, will guide guests on a sensory journey through wine territories from around the world, offering a delightful experience for their taste buds.</w:t>
      </w:r>
    </w:p>
    <w:p w14:paraId="0B30D28B" w14:textId="77777777" w:rsidR="003F44CE" w:rsidRDefault="003F44CE" w:rsidP="003F44CE">
      <w:pPr>
        <w:rPr>
          <w:rFonts w:ascii="Arial" w:hAnsi="Arial" w:cs="Arial"/>
        </w:rPr>
      </w:pPr>
      <w:r>
        <w:rPr>
          <w:rFonts w:ascii="Arial" w:hAnsi="Arial" w:cs="Arial"/>
        </w:rPr>
        <w:t>"We couldn't be happier to announce that The Wine Cellar is back," said Rio Las Vegas President Trevor Scherrer. “We recognize how many memorable occasions happened in this iconic wine cellar, and guests can expect more of the same when it reopens. Not only will we have an outstanding selection of wines, but we are excited to now serve some of the best Tequilas, Whiskeys, and specialty Bourbons."</w:t>
      </w:r>
    </w:p>
    <w:p w14:paraId="6B09C921" w14:textId="77777777" w:rsidR="003F44CE" w:rsidRDefault="003F44CE" w:rsidP="003F44CE">
      <w:pPr>
        <w:rPr>
          <w:rFonts w:ascii="Arial" w:hAnsi="Arial" w:cs="Arial"/>
        </w:rPr>
      </w:pPr>
      <w:r>
        <w:rPr>
          <w:rFonts w:ascii="Arial" w:hAnsi="Arial" w:cs="Arial"/>
        </w:rPr>
        <w:t>Besides on-site wine tastings, guests can purchase bottles and cases to prolong their experience beyond their visit. The Wine Cellar takes pride in tailoring menus to suit every palate and preference, with VIP treatment guaranteed for parties of any size.</w:t>
      </w:r>
    </w:p>
    <w:p w14:paraId="7175DE63" w14:textId="77777777" w:rsidR="003F44CE" w:rsidRDefault="003F44CE" w:rsidP="003F44CE">
      <w:pPr>
        <w:rPr>
          <w:rFonts w:ascii="Arial" w:hAnsi="Arial" w:cs="Arial"/>
        </w:rPr>
      </w:pPr>
      <w:r>
        <w:rPr>
          <w:rFonts w:ascii="Arial" w:hAnsi="Arial" w:cs="Arial"/>
        </w:rPr>
        <w:t>The reopening of The Wine Cellar marks the start of a new era in providing guests with an unparalleled experience. It is down a winding staircase from the eastern end of the casino floor.</w:t>
      </w:r>
    </w:p>
    <w:p w14:paraId="51E16F47" w14:textId="77777777" w:rsidR="003F44CE" w:rsidRDefault="003F44CE" w:rsidP="003F44CE">
      <w:pPr>
        <w:rPr>
          <w:rFonts w:ascii="Arial" w:hAnsi="Arial" w:cs="Arial"/>
        </w:rPr>
      </w:pPr>
      <w:r>
        <w:rPr>
          <w:rFonts w:ascii="Arial" w:hAnsi="Arial" w:cs="Arial"/>
        </w:rPr>
        <w:t xml:space="preserve">To reserve a spot at the Orin Swift Cellars event, please email </w:t>
      </w:r>
      <w:hyperlink r:id="rId10" w:history="1">
        <w:r>
          <w:rPr>
            <w:rStyle w:val="Hyperlink"/>
            <w:rFonts w:ascii="Arial" w:hAnsi="Arial" w:cs="Arial"/>
          </w:rPr>
          <w:t>winecellar@riolasvegas.com</w:t>
        </w:r>
      </w:hyperlink>
      <w:r>
        <w:rPr>
          <w:rFonts w:ascii="Arial" w:hAnsi="Arial" w:cs="Arial"/>
        </w:rPr>
        <w:t xml:space="preserve"> or book online at </w:t>
      </w:r>
      <w:hyperlink r:id="rId11" w:history="1">
        <w:r>
          <w:rPr>
            <w:rStyle w:val="Hyperlink"/>
            <w:rFonts w:ascii="Arial" w:hAnsi="Arial" w:cs="Arial"/>
          </w:rPr>
          <w:t>www.sevenrooms.com/reservations/riowinecellar</w:t>
        </w:r>
      </w:hyperlink>
      <w:r>
        <w:rPr>
          <w:rFonts w:ascii="Arial" w:hAnsi="Arial" w:cs="Arial"/>
        </w:rPr>
        <w:t>.</w:t>
      </w:r>
    </w:p>
    <w:p w14:paraId="5076E59C" w14:textId="77777777" w:rsidR="003F44CE" w:rsidRDefault="003F44CE" w:rsidP="003F44CE">
      <w:pPr>
        <w:rPr>
          <w:rFonts w:ascii="Arial" w:hAnsi="Arial" w:cs="Arial"/>
        </w:rPr>
      </w:pPr>
      <w:r>
        <w:rPr>
          <w:rFonts w:ascii="Arial" w:hAnsi="Arial" w:cs="Arial"/>
          <w:b/>
          <w:bCs/>
          <w:u w:val="single"/>
        </w:rPr>
        <w:t>About the Rio Hotel &amp; Casino Las Vegas</w:t>
      </w:r>
      <w:r>
        <w:rPr>
          <w:rFonts w:ascii="Arial" w:hAnsi="Arial" w:cs="Arial"/>
          <w:b/>
          <w:bCs/>
        </w:rPr>
        <w:br/>
      </w:r>
      <w:r>
        <w:rPr>
          <w:rFonts w:ascii="Arial" w:hAnsi="Arial" w:cs="Arial"/>
        </w:rPr>
        <w:t>Located one block off the famed Las Vegas Strip on Flamingo Road, Rio Hotel &amp; Casino Las Vegas features over 2,500 580 Sq. Ft. all-suite guest rooms, 220,000/sf of convention and meeting space, a 5-acre pool area, and a 150,000/sf casino with 40+ tables and 1000+ slot machines. Dreamscape’s plan for the resort’s future includes a property refresh, from dynamic new dining offerings to a variety of entertainment options. Dreamscape’s intent is to preserve the property’s architecture and honor its legacy. The property will remain open throughout the renovations.</w:t>
      </w:r>
    </w:p>
    <w:bookmarkEnd w:id="0"/>
    <w:p w14:paraId="7C53844F" w14:textId="77777777" w:rsidR="003F44CE" w:rsidRDefault="003F44CE" w:rsidP="003F44CE">
      <w:pPr>
        <w:pStyle w:val="NoSpacing"/>
        <w:rPr>
          <w:rFonts w:ascii="Arial" w:hAnsi="Arial" w:cs="Arial"/>
        </w:rPr>
      </w:pPr>
    </w:p>
    <w:p w14:paraId="2B07C775" w14:textId="77777777" w:rsidR="003F44CE" w:rsidRDefault="003F44CE" w:rsidP="003F44CE">
      <w:pPr>
        <w:pStyle w:val="NoSpacing"/>
        <w:jc w:val="center"/>
        <w:rPr>
          <w:rFonts w:ascii="Arial" w:hAnsi="Arial" w:cs="Arial"/>
          <w:lang w:val="fr-FR"/>
        </w:rPr>
      </w:pPr>
      <w:r>
        <w:rPr>
          <w:rFonts w:ascii="Arial" w:hAnsi="Arial" w:cs="Arial"/>
          <w:lang w:val="fr-FR"/>
        </w:rPr>
        <w:t># # #</w:t>
      </w:r>
    </w:p>
    <w:p w14:paraId="647B979D" w14:textId="77777777" w:rsidR="003F44CE" w:rsidRDefault="003F44CE" w:rsidP="003F44CE">
      <w:pPr>
        <w:pStyle w:val="NoSpacing"/>
        <w:rPr>
          <w:rFonts w:ascii="Arial" w:hAnsi="Arial" w:cs="Arial"/>
          <w:b/>
          <w:bCs/>
          <w:u w:val="single"/>
          <w:lang w:val="fr-FR"/>
        </w:rPr>
      </w:pPr>
      <w:r>
        <w:rPr>
          <w:rFonts w:ascii="Arial" w:hAnsi="Arial" w:cs="Arial"/>
          <w:b/>
          <w:bCs/>
          <w:u w:val="single"/>
          <w:lang w:val="fr-FR"/>
        </w:rPr>
        <w:t>Media Contacts</w:t>
      </w:r>
    </w:p>
    <w:p w14:paraId="74744024" w14:textId="77777777" w:rsidR="003F44CE" w:rsidRDefault="003F44CE" w:rsidP="003F44CE">
      <w:pPr>
        <w:pStyle w:val="NoSpacing"/>
        <w:rPr>
          <w:rFonts w:ascii="Arial" w:hAnsi="Arial" w:cs="Arial"/>
          <w:color w:val="000000"/>
          <w:lang w:val="fr-FR"/>
        </w:rPr>
      </w:pPr>
      <w:r>
        <w:rPr>
          <w:rFonts w:ascii="Arial" w:hAnsi="Arial" w:cs="Arial"/>
          <w:color w:val="000000"/>
          <w:lang w:val="fr-FR"/>
        </w:rPr>
        <w:t>Alden Tseng | Sandra Esparza</w:t>
      </w:r>
    </w:p>
    <w:p w14:paraId="2ACDAAAD" w14:textId="77777777" w:rsidR="003F44CE" w:rsidRDefault="003F44CE" w:rsidP="003F44CE">
      <w:pPr>
        <w:pStyle w:val="NoSpacing"/>
        <w:rPr>
          <w:rFonts w:ascii="Arial" w:hAnsi="Arial" w:cs="Arial"/>
          <w:color w:val="000000"/>
          <w:lang w:val="nl-NL"/>
        </w:rPr>
      </w:pPr>
      <w:r>
        <w:rPr>
          <w:rFonts w:ascii="Arial" w:hAnsi="Arial" w:cs="Arial"/>
          <w:color w:val="000000"/>
          <w:lang w:val="nl-NL"/>
        </w:rPr>
        <w:t>Kirvin Doak Communications</w:t>
      </w:r>
    </w:p>
    <w:p w14:paraId="2F198398" w14:textId="77777777" w:rsidR="003F44CE" w:rsidRDefault="003F44CE" w:rsidP="003F44CE">
      <w:pPr>
        <w:pStyle w:val="NoSpacing"/>
        <w:rPr>
          <w:rFonts w:ascii="Arial" w:hAnsi="Arial" w:cs="Arial"/>
          <w:lang w:val="nl-NL"/>
        </w:rPr>
      </w:pPr>
      <w:hyperlink r:id="rId12" w:history="1">
        <w:r>
          <w:rPr>
            <w:rStyle w:val="Hyperlink"/>
            <w:rFonts w:ascii="Arial" w:hAnsi="Arial" w:cs="Arial"/>
            <w:lang w:val="nl-NL"/>
          </w:rPr>
          <w:t>RioLasVegas@KirvinDoak.com</w:t>
        </w:r>
      </w:hyperlink>
      <w:r>
        <w:rPr>
          <w:rFonts w:ascii="Arial" w:hAnsi="Arial" w:cs="Arial"/>
        </w:rPr>
        <w:t xml:space="preserve"> </w:t>
      </w:r>
    </w:p>
    <w:p w14:paraId="00DA2268" w14:textId="77777777" w:rsidR="003F44CE" w:rsidRDefault="003F44CE" w:rsidP="003F44CE">
      <w:pPr>
        <w:rPr>
          <w:rFonts w:ascii="Arial" w:hAnsi="Arial" w:cs="Arial"/>
          <w:lang w:val="nl-NL"/>
        </w:rPr>
      </w:pPr>
    </w:p>
    <w:p w14:paraId="4B66AE7F" w14:textId="77777777" w:rsidR="003F44CE" w:rsidRDefault="003F44CE" w:rsidP="003F44CE">
      <w:pPr>
        <w:rPr>
          <w:rFonts w:ascii="Arial" w:hAnsi="Arial" w:cs="Arial"/>
          <w:lang w:val="nl-NL"/>
        </w:rPr>
      </w:pPr>
    </w:p>
    <w:p w14:paraId="3D411940" w14:textId="77777777" w:rsidR="003F44CE" w:rsidRDefault="003F44CE" w:rsidP="003F44CE"/>
    <w:p w14:paraId="5F9A11E2" w14:textId="77777777" w:rsidR="000F58B3" w:rsidRDefault="000F58B3"/>
    <w:sectPr w:rsidR="000F58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4CE"/>
    <w:rsid w:val="000F58B3"/>
    <w:rsid w:val="003F44CE"/>
    <w:rsid w:val="004F3B59"/>
    <w:rsid w:val="00714AC7"/>
    <w:rsid w:val="00A02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A86B6"/>
  <w15:chartTrackingRefBased/>
  <w15:docId w15:val="{93E92717-9007-4F95-B3F3-046E18370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4CE"/>
    <w:pPr>
      <w:spacing w:line="252" w:lineRule="auto"/>
    </w:pPr>
    <w:rPr>
      <w:rFonts w:ascii="Aptos" w:hAnsi="Aptos" w:cs="Aptos"/>
      <w:kern w:val="0"/>
    </w:rPr>
  </w:style>
  <w:style w:type="paragraph" w:styleId="Heading1">
    <w:name w:val="heading 1"/>
    <w:basedOn w:val="Normal"/>
    <w:next w:val="Normal"/>
    <w:link w:val="Heading1Char"/>
    <w:uiPriority w:val="9"/>
    <w:qFormat/>
    <w:rsid w:val="003F44CE"/>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rPr>
  </w:style>
  <w:style w:type="paragraph" w:styleId="Heading2">
    <w:name w:val="heading 2"/>
    <w:basedOn w:val="Normal"/>
    <w:next w:val="Normal"/>
    <w:link w:val="Heading2Char"/>
    <w:uiPriority w:val="9"/>
    <w:semiHidden/>
    <w:unhideWhenUsed/>
    <w:qFormat/>
    <w:rsid w:val="003F44CE"/>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rPr>
  </w:style>
  <w:style w:type="paragraph" w:styleId="Heading3">
    <w:name w:val="heading 3"/>
    <w:basedOn w:val="Normal"/>
    <w:next w:val="Normal"/>
    <w:link w:val="Heading3Char"/>
    <w:uiPriority w:val="9"/>
    <w:semiHidden/>
    <w:unhideWhenUsed/>
    <w:qFormat/>
    <w:rsid w:val="003F44CE"/>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rPr>
  </w:style>
  <w:style w:type="paragraph" w:styleId="Heading4">
    <w:name w:val="heading 4"/>
    <w:basedOn w:val="Normal"/>
    <w:next w:val="Normal"/>
    <w:link w:val="Heading4Char"/>
    <w:uiPriority w:val="9"/>
    <w:semiHidden/>
    <w:unhideWhenUsed/>
    <w:qFormat/>
    <w:rsid w:val="003F44CE"/>
    <w:pPr>
      <w:keepNext/>
      <w:keepLines/>
      <w:spacing w:before="80" w:after="40" w:line="259" w:lineRule="auto"/>
      <w:outlineLvl w:val="3"/>
    </w:pPr>
    <w:rPr>
      <w:rFonts w:asciiTheme="minorHAnsi" w:eastAsiaTheme="majorEastAsia" w:hAnsiTheme="minorHAnsi" w:cstheme="majorBidi"/>
      <w:i/>
      <w:iCs/>
      <w:color w:val="0F4761" w:themeColor="accent1" w:themeShade="BF"/>
      <w:kern w:val="2"/>
    </w:rPr>
  </w:style>
  <w:style w:type="paragraph" w:styleId="Heading5">
    <w:name w:val="heading 5"/>
    <w:basedOn w:val="Normal"/>
    <w:next w:val="Normal"/>
    <w:link w:val="Heading5Char"/>
    <w:uiPriority w:val="9"/>
    <w:semiHidden/>
    <w:unhideWhenUsed/>
    <w:qFormat/>
    <w:rsid w:val="003F44CE"/>
    <w:pPr>
      <w:keepNext/>
      <w:keepLines/>
      <w:spacing w:before="80" w:after="40" w:line="259" w:lineRule="auto"/>
      <w:outlineLvl w:val="4"/>
    </w:pPr>
    <w:rPr>
      <w:rFonts w:asciiTheme="minorHAnsi" w:eastAsiaTheme="majorEastAsia" w:hAnsiTheme="minorHAnsi" w:cstheme="majorBidi"/>
      <w:color w:val="0F4761" w:themeColor="accent1" w:themeShade="BF"/>
      <w:kern w:val="2"/>
    </w:rPr>
  </w:style>
  <w:style w:type="paragraph" w:styleId="Heading6">
    <w:name w:val="heading 6"/>
    <w:basedOn w:val="Normal"/>
    <w:next w:val="Normal"/>
    <w:link w:val="Heading6Char"/>
    <w:uiPriority w:val="9"/>
    <w:semiHidden/>
    <w:unhideWhenUsed/>
    <w:qFormat/>
    <w:rsid w:val="003F44CE"/>
    <w:pPr>
      <w:keepNext/>
      <w:keepLines/>
      <w:spacing w:before="40" w:after="0" w:line="259" w:lineRule="auto"/>
      <w:outlineLvl w:val="5"/>
    </w:pPr>
    <w:rPr>
      <w:rFonts w:asciiTheme="minorHAnsi" w:eastAsiaTheme="majorEastAsia" w:hAnsiTheme="minorHAnsi"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3F44CE"/>
    <w:pPr>
      <w:keepNext/>
      <w:keepLines/>
      <w:spacing w:before="40" w:after="0" w:line="259" w:lineRule="auto"/>
      <w:outlineLvl w:val="6"/>
    </w:pPr>
    <w:rPr>
      <w:rFonts w:asciiTheme="minorHAnsi" w:eastAsiaTheme="majorEastAsia" w:hAnsiTheme="minorHAnsi" w:cstheme="majorBidi"/>
      <w:color w:val="595959" w:themeColor="text1" w:themeTint="A6"/>
      <w:kern w:val="2"/>
    </w:rPr>
  </w:style>
  <w:style w:type="paragraph" w:styleId="Heading8">
    <w:name w:val="heading 8"/>
    <w:basedOn w:val="Normal"/>
    <w:next w:val="Normal"/>
    <w:link w:val="Heading8Char"/>
    <w:uiPriority w:val="9"/>
    <w:semiHidden/>
    <w:unhideWhenUsed/>
    <w:qFormat/>
    <w:rsid w:val="003F44CE"/>
    <w:pPr>
      <w:keepNext/>
      <w:keepLines/>
      <w:spacing w:after="0" w:line="259" w:lineRule="auto"/>
      <w:outlineLvl w:val="7"/>
    </w:pPr>
    <w:rPr>
      <w:rFonts w:asciiTheme="minorHAnsi" w:eastAsiaTheme="majorEastAsia" w:hAnsiTheme="minorHAnsi"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3F44CE"/>
    <w:pPr>
      <w:keepNext/>
      <w:keepLines/>
      <w:spacing w:after="0" w:line="259" w:lineRule="auto"/>
      <w:outlineLvl w:val="8"/>
    </w:pPr>
    <w:rPr>
      <w:rFonts w:asciiTheme="minorHAnsi" w:eastAsiaTheme="majorEastAsia" w:hAnsiTheme="minorHAnsi"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44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44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44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44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44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44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44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44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44CE"/>
    <w:rPr>
      <w:rFonts w:eastAsiaTheme="majorEastAsia" w:cstheme="majorBidi"/>
      <w:color w:val="272727" w:themeColor="text1" w:themeTint="D8"/>
    </w:rPr>
  </w:style>
  <w:style w:type="paragraph" w:styleId="Title">
    <w:name w:val="Title"/>
    <w:basedOn w:val="Normal"/>
    <w:next w:val="Normal"/>
    <w:link w:val="TitleChar"/>
    <w:uiPriority w:val="10"/>
    <w:qFormat/>
    <w:rsid w:val="003F44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44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44CE"/>
    <w:pPr>
      <w:numPr>
        <w:ilvl w:val="1"/>
      </w:numPr>
      <w:spacing w:line="259" w:lineRule="auto"/>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3F44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44CE"/>
    <w:pPr>
      <w:spacing w:before="160" w:line="259" w:lineRule="auto"/>
      <w:jc w:val="center"/>
    </w:pPr>
    <w:rPr>
      <w:rFonts w:asciiTheme="minorHAnsi" w:hAnsiTheme="minorHAnsi" w:cstheme="minorBidi"/>
      <w:i/>
      <w:iCs/>
      <w:color w:val="404040" w:themeColor="text1" w:themeTint="BF"/>
      <w:kern w:val="2"/>
    </w:rPr>
  </w:style>
  <w:style w:type="character" w:customStyle="1" w:styleId="QuoteChar">
    <w:name w:val="Quote Char"/>
    <w:basedOn w:val="DefaultParagraphFont"/>
    <w:link w:val="Quote"/>
    <w:uiPriority w:val="29"/>
    <w:rsid w:val="003F44CE"/>
    <w:rPr>
      <w:i/>
      <w:iCs/>
      <w:color w:val="404040" w:themeColor="text1" w:themeTint="BF"/>
    </w:rPr>
  </w:style>
  <w:style w:type="paragraph" w:styleId="ListParagraph">
    <w:name w:val="List Paragraph"/>
    <w:basedOn w:val="Normal"/>
    <w:uiPriority w:val="34"/>
    <w:qFormat/>
    <w:rsid w:val="003F44CE"/>
    <w:pPr>
      <w:spacing w:line="259" w:lineRule="auto"/>
      <w:ind w:left="720"/>
      <w:contextualSpacing/>
    </w:pPr>
    <w:rPr>
      <w:rFonts w:asciiTheme="minorHAnsi" w:hAnsiTheme="minorHAnsi" w:cstheme="minorBidi"/>
      <w:kern w:val="2"/>
    </w:rPr>
  </w:style>
  <w:style w:type="character" w:styleId="IntenseEmphasis">
    <w:name w:val="Intense Emphasis"/>
    <w:basedOn w:val="DefaultParagraphFont"/>
    <w:uiPriority w:val="21"/>
    <w:qFormat/>
    <w:rsid w:val="003F44CE"/>
    <w:rPr>
      <w:i/>
      <w:iCs/>
      <w:color w:val="0F4761" w:themeColor="accent1" w:themeShade="BF"/>
    </w:rPr>
  </w:style>
  <w:style w:type="paragraph" w:styleId="IntenseQuote">
    <w:name w:val="Intense Quote"/>
    <w:basedOn w:val="Normal"/>
    <w:next w:val="Normal"/>
    <w:link w:val="IntenseQuoteChar"/>
    <w:uiPriority w:val="30"/>
    <w:qFormat/>
    <w:rsid w:val="003F44C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cstheme="minorBidi"/>
      <w:i/>
      <w:iCs/>
      <w:color w:val="0F4761" w:themeColor="accent1" w:themeShade="BF"/>
      <w:kern w:val="2"/>
    </w:rPr>
  </w:style>
  <w:style w:type="character" w:customStyle="1" w:styleId="IntenseQuoteChar">
    <w:name w:val="Intense Quote Char"/>
    <w:basedOn w:val="DefaultParagraphFont"/>
    <w:link w:val="IntenseQuote"/>
    <w:uiPriority w:val="30"/>
    <w:rsid w:val="003F44CE"/>
    <w:rPr>
      <w:i/>
      <w:iCs/>
      <w:color w:val="0F4761" w:themeColor="accent1" w:themeShade="BF"/>
    </w:rPr>
  </w:style>
  <w:style w:type="character" w:styleId="IntenseReference">
    <w:name w:val="Intense Reference"/>
    <w:basedOn w:val="DefaultParagraphFont"/>
    <w:uiPriority w:val="32"/>
    <w:qFormat/>
    <w:rsid w:val="003F44CE"/>
    <w:rPr>
      <w:b/>
      <w:bCs/>
      <w:smallCaps/>
      <w:color w:val="0F4761" w:themeColor="accent1" w:themeShade="BF"/>
      <w:spacing w:val="5"/>
    </w:rPr>
  </w:style>
  <w:style w:type="character" w:styleId="Hyperlink">
    <w:name w:val="Hyperlink"/>
    <w:basedOn w:val="DefaultParagraphFont"/>
    <w:uiPriority w:val="99"/>
    <w:semiHidden/>
    <w:unhideWhenUsed/>
    <w:rsid w:val="003F44CE"/>
    <w:rPr>
      <w:color w:val="467886"/>
      <w:u w:val="single"/>
    </w:rPr>
  </w:style>
  <w:style w:type="paragraph" w:styleId="NoSpacing">
    <w:name w:val="No Spacing"/>
    <w:basedOn w:val="Normal"/>
    <w:uiPriority w:val="1"/>
    <w:qFormat/>
    <w:rsid w:val="003F44CE"/>
    <w:pPr>
      <w:spacing w:after="0" w:line="240" w:lineRule="auto"/>
    </w:pPr>
    <w:rPr>
      <w14:ligatures w14:val="none"/>
    </w:rPr>
  </w:style>
  <w:style w:type="character" w:styleId="Strong">
    <w:name w:val="Strong"/>
    <w:basedOn w:val="DefaultParagraphFont"/>
    <w:uiPriority w:val="22"/>
    <w:qFormat/>
    <w:rsid w:val="003F44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66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aces.hightail.com/space/RWIElzRn28"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cid:image002.png@01DA7A02.921A4790" TargetMode="External"/><Relationship Id="rId12" Type="http://schemas.openxmlformats.org/officeDocument/2006/relationships/hyperlink" Target="mailto:RioLasVegas@KirvinDoak.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sevenrooms.com/reservations/riowinecellar" TargetMode="External"/><Relationship Id="rId5" Type="http://schemas.openxmlformats.org/officeDocument/2006/relationships/image" Target="cid:image001.jpg@01DA7A02.921A4790" TargetMode="External"/><Relationship Id="rId10" Type="http://schemas.openxmlformats.org/officeDocument/2006/relationships/hyperlink" Target="mailto:winecellar@riolasvegas.com" TargetMode="External"/><Relationship Id="rId4" Type="http://schemas.openxmlformats.org/officeDocument/2006/relationships/image" Target="media/image1.jpeg"/><Relationship Id="rId9" Type="http://schemas.openxmlformats.org/officeDocument/2006/relationships/hyperlink" Target="http://www.sevenrooms.com/reservations/riowinecella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490</Words>
  <Characters>2797</Characters>
  <Application>Microsoft Office Word</Application>
  <DocSecurity>0</DocSecurity>
  <Lines>23</Lines>
  <Paragraphs>6</Paragraphs>
  <ScaleCrop>false</ScaleCrop>
  <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Maruca</dc:creator>
  <cp:keywords/>
  <dc:description/>
  <cp:lastModifiedBy>Terri Maruca</cp:lastModifiedBy>
  <cp:revision>2</cp:revision>
  <dcterms:created xsi:type="dcterms:W3CDTF">2024-03-20T03:03:00Z</dcterms:created>
  <dcterms:modified xsi:type="dcterms:W3CDTF">2024-03-20T03:03:00Z</dcterms:modified>
</cp:coreProperties>
</file>