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7F29B" w14:textId="77777777" w:rsidR="00072A89" w:rsidRDefault="00072A89" w:rsidP="00072A89">
      <w:pPr>
        <w:pStyle w:val="NoSpacing"/>
        <w:rPr>
          <w:rFonts w:ascii="Arial" w:hAnsi="Arial" w:cs="Arial"/>
          <w:b/>
          <w:bCs/>
        </w:rPr>
      </w:pPr>
      <w:r>
        <w:rPr>
          <w:rFonts w:ascii="Arial" w:hAnsi="Arial" w:cs="Arial"/>
          <w:b/>
          <w:bCs/>
        </w:rPr>
        <w:t>FOR IMMEDIATE RELEASE</w:t>
      </w:r>
    </w:p>
    <w:p w14:paraId="08A2E0EE" w14:textId="77777777" w:rsidR="00072A89" w:rsidRDefault="00072A89" w:rsidP="00072A89">
      <w:pPr>
        <w:pStyle w:val="NoSpacing"/>
        <w:rPr>
          <w:rFonts w:ascii="Arial" w:hAnsi="Arial" w:cs="Arial"/>
        </w:rPr>
      </w:pPr>
    </w:p>
    <w:p w14:paraId="24DB9929" w14:textId="7792AED3" w:rsidR="000F6A6A" w:rsidRDefault="000F6A6A" w:rsidP="000F6A6A">
      <w:pPr>
        <w:pStyle w:val="NoSpacing"/>
        <w:jc w:val="center"/>
        <w:rPr>
          <w:rFonts w:ascii="Arial" w:hAnsi="Arial" w:cs="Arial"/>
        </w:rPr>
      </w:pPr>
      <w:r>
        <w:rPr>
          <w:rFonts w:ascii="Arial" w:hAnsi="Arial" w:cs="Arial"/>
          <w:noProof/>
          <w14:ligatures w14:val="standardContextual"/>
        </w:rPr>
        <w:drawing>
          <wp:inline distT="0" distB="0" distL="0" distR="0" wp14:anchorId="5149DCB9" wp14:editId="4DE58B2F">
            <wp:extent cx="1127760" cy="520023"/>
            <wp:effectExtent l="0" t="0" r="2540" b="1270"/>
            <wp:docPr id="1225661038" name="Picture 2" descr="A black tex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661038" name="Picture 2" descr="A black text with white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6218" cy="570034"/>
                    </a:xfrm>
                    <a:prstGeom prst="rect">
                      <a:avLst/>
                    </a:prstGeom>
                  </pic:spPr>
                </pic:pic>
              </a:graphicData>
            </a:graphic>
          </wp:inline>
        </w:drawing>
      </w:r>
    </w:p>
    <w:p w14:paraId="7726C75E" w14:textId="77777777" w:rsidR="000F6A6A" w:rsidRDefault="000F6A6A" w:rsidP="00072A89">
      <w:pPr>
        <w:pStyle w:val="NoSpacing"/>
        <w:rPr>
          <w:rFonts w:ascii="Arial" w:hAnsi="Arial" w:cs="Arial"/>
        </w:rPr>
      </w:pPr>
    </w:p>
    <w:p w14:paraId="4221AEF4" w14:textId="62707D14" w:rsidR="00072A89" w:rsidRDefault="00065283" w:rsidP="00072A89">
      <w:pPr>
        <w:pStyle w:val="NoSpacing"/>
        <w:jc w:val="center"/>
        <w:rPr>
          <w:rFonts w:ascii="Arial" w:hAnsi="Arial" w:cs="Arial"/>
          <w:b/>
          <w:bCs/>
          <w:sz w:val="44"/>
          <w:szCs w:val="44"/>
        </w:rPr>
      </w:pPr>
      <w:r>
        <w:rPr>
          <w:rFonts w:ascii="Arial" w:hAnsi="Arial" w:cs="Arial"/>
          <w:b/>
          <w:bCs/>
          <w:color w:val="212121"/>
          <w:sz w:val="44"/>
          <w:szCs w:val="44"/>
        </w:rPr>
        <w:t>NOW OPEN: CANTEEN FOOD HALL AT THE RIO HOTEL LAS VEGAS</w:t>
      </w:r>
    </w:p>
    <w:p w14:paraId="0FA8F4BF" w14:textId="77777777" w:rsidR="0079041A" w:rsidRDefault="0079041A" w:rsidP="00072A89">
      <w:pPr>
        <w:pStyle w:val="NoSpacing"/>
        <w:jc w:val="center"/>
        <w:rPr>
          <w:rFonts w:ascii="Arial" w:hAnsi="Arial" w:cs="Arial"/>
          <w:b/>
          <w:bCs/>
        </w:rPr>
      </w:pPr>
    </w:p>
    <w:p w14:paraId="0FC93C8F" w14:textId="5F763E98" w:rsidR="007E259B" w:rsidRDefault="007E259B" w:rsidP="007E259B">
      <w:pPr>
        <w:pStyle w:val="NoSpacing"/>
        <w:jc w:val="center"/>
        <w:rPr>
          <w:rFonts w:ascii="Arial" w:hAnsi="Arial" w:cs="Arial"/>
          <w:b/>
          <w:bCs/>
        </w:rPr>
      </w:pPr>
      <w:r>
        <w:rPr>
          <w:rFonts w:ascii="Arial" w:hAnsi="Arial" w:cs="Arial"/>
          <w:b/>
          <w:bCs/>
          <w:color w:val="212121"/>
          <w:sz w:val="44"/>
          <w:szCs w:val="44"/>
        </w:rPr>
        <w:fldChar w:fldCharType="begin"/>
      </w:r>
      <w:r>
        <w:rPr>
          <w:rFonts w:ascii="Arial" w:hAnsi="Arial" w:cs="Arial"/>
          <w:b/>
          <w:bCs/>
          <w:color w:val="212121"/>
          <w:sz w:val="44"/>
          <w:szCs w:val="44"/>
        </w:rPr>
        <w:instrText xml:space="preserve"> INCLUDEPICTURE "/Users/dpresser/Library/Group Containers/UBF8T346G9.ms/WebArchiveCopyPasteTempFiles/com.microsoft.Word/cid1844674*image002.png@01DA4AC0.F7836290" \* MERGEFORMATINET </w:instrText>
      </w:r>
      <w:r>
        <w:rPr>
          <w:rFonts w:ascii="Arial" w:hAnsi="Arial" w:cs="Arial"/>
          <w:b/>
          <w:bCs/>
          <w:color w:val="212121"/>
          <w:sz w:val="44"/>
          <w:szCs w:val="44"/>
        </w:rPr>
        <w:fldChar w:fldCharType="separate"/>
      </w:r>
      <w:r>
        <w:rPr>
          <w:rFonts w:ascii="Arial" w:hAnsi="Arial" w:cs="Arial"/>
          <w:b/>
          <w:bCs/>
          <w:noProof/>
          <w:color w:val="212121"/>
          <w:sz w:val="44"/>
          <w:szCs w:val="44"/>
        </w:rPr>
        <w:drawing>
          <wp:inline distT="0" distB="0" distL="0" distR="0" wp14:anchorId="4587AB43" wp14:editId="78AC7C73">
            <wp:extent cx="2870402" cy="2063691"/>
            <wp:effectExtent l="0" t="0" r="0" b="0"/>
            <wp:docPr id="1489207242" name="Picture 1" descr="A group of men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group of men posing for a phot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4021" cy="2087862"/>
                    </a:xfrm>
                    <a:prstGeom prst="rect">
                      <a:avLst/>
                    </a:prstGeom>
                    <a:noFill/>
                    <a:ln>
                      <a:noFill/>
                    </a:ln>
                  </pic:spPr>
                </pic:pic>
              </a:graphicData>
            </a:graphic>
          </wp:inline>
        </w:drawing>
      </w:r>
      <w:r>
        <w:rPr>
          <w:rFonts w:ascii="Arial" w:hAnsi="Arial" w:cs="Arial"/>
          <w:b/>
          <w:bCs/>
          <w:color w:val="212121"/>
          <w:sz w:val="44"/>
          <w:szCs w:val="44"/>
        </w:rPr>
        <w:fldChar w:fldCharType="end"/>
      </w:r>
    </w:p>
    <w:p w14:paraId="14DAB177" w14:textId="5EB98FA9" w:rsidR="00065283" w:rsidRDefault="00065283" w:rsidP="007E259B">
      <w:pPr>
        <w:pStyle w:val="NoSpacing"/>
        <w:jc w:val="center"/>
        <w:rPr>
          <w:rFonts w:ascii="Arial" w:hAnsi="Arial" w:cs="Arial"/>
          <w:b/>
          <w:bCs/>
        </w:rPr>
      </w:pPr>
      <w:r>
        <w:rPr>
          <w:rFonts w:ascii="Arial" w:hAnsi="Arial" w:cs="Arial"/>
          <w:b/>
          <w:bCs/>
        </w:rPr>
        <w:t xml:space="preserve">Link to high-res images </w:t>
      </w:r>
      <w:hyperlink r:id="rId8" w:history="1">
        <w:r w:rsidRPr="00065283">
          <w:rPr>
            <w:rStyle w:val="Hyperlink"/>
            <w:rFonts w:ascii="Arial" w:hAnsi="Arial" w:cs="Arial"/>
            <w:b/>
            <w:bCs/>
          </w:rPr>
          <w:t>HERE</w:t>
        </w:r>
      </w:hyperlink>
    </w:p>
    <w:p w14:paraId="4EAEECA8" w14:textId="05E17905" w:rsidR="00072A89" w:rsidRDefault="00C067A8" w:rsidP="00072A89">
      <w:pPr>
        <w:pStyle w:val="NoSpacing"/>
        <w:jc w:val="center"/>
        <w:rPr>
          <w:rFonts w:ascii="Arial" w:hAnsi="Arial" w:cs="Arial"/>
          <w:b/>
          <w:bCs/>
        </w:rPr>
      </w:pPr>
      <w:r>
        <w:rPr>
          <w:rFonts w:ascii="Arial" w:hAnsi="Arial" w:cs="Arial"/>
          <w:b/>
          <w:bCs/>
        </w:rPr>
        <w:t xml:space="preserve">    </w:t>
      </w:r>
    </w:p>
    <w:p w14:paraId="5D980433" w14:textId="77777777" w:rsidR="00065283" w:rsidRDefault="00065283" w:rsidP="00065283">
      <w:pPr>
        <w:pStyle w:val="NoSpacing"/>
        <w:rPr>
          <w:rFonts w:ascii="Calibri" w:eastAsia="Times New Roman" w:hAnsi="Calibri" w:cs="Calibri"/>
          <w:color w:val="212121"/>
        </w:rPr>
      </w:pPr>
      <w:r>
        <w:rPr>
          <w:rFonts w:ascii="Arial" w:hAnsi="Arial" w:cs="Arial"/>
          <w:b/>
          <w:bCs/>
          <w:color w:val="212121"/>
        </w:rPr>
        <w:t>LAS VEGAS (January 19, 2023) –</w:t>
      </w:r>
      <w:r>
        <w:rPr>
          <w:rStyle w:val="apple-converted-space"/>
          <w:rFonts w:ascii="Arial" w:hAnsi="Arial" w:cs="Arial"/>
          <w:color w:val="212121"/>
        </w:rPr>
        <w:t> </w:t>
      </w:r>
      <w:hyperlink r:id="rId9" w:tooltip="https://protect-us.mimecast.com/s/CdYQCzp804c47V2SXMozJ?domain=riolasvegas.com/" w:history="1">
        <w:r>
          <w:rPr>
            <w:rStyle w:val="Hyperlink"/>
            <w:rFonts w:ascii="Arial" w:hAnsi="Arial" w:cs="Arial"/>
            <w:color w:val="0078D7"/>
          </w:rPr>
          <w:t>Rio Hotel &amp; Casino</w:t>
        </w:r>
      </w:hyperlink>
      <w:r>
        <w:rPr>
          <w:rStyle w:val="apple-converted-space"/>
          <w:rFonts w:ascii="Arial" w:hAnsi="Arial" w:cs="Arial"/>
          <w:b/>
          <w:bCs/>
          <w:color w:val="212121"/>
        </w:rPr>
        <w:t> </w:t>
      </w:r>
      <w:r>
        <w:rPr>
          <w:rFonts w:ascii="Arial" w:hAnsi="Arial" w:cs="Arial"/>
          <w:color w:val="212121"/>
        </w:rPr>
        <w:t>is thrilled to announce that</w:t>
      </w:r>
      <w:r>
        <w:rPr>
          <w:rStyle w:val="apple-converted-space"/>
          <w:rFonts w:ascii="Arial" w:hAnsi="Arial" w:cs="Arial"/>
          <w:b/>
          <w:bCs/>
          <w:color w:val="212121"/>
        </w:rPr>
        <w:t> </w:t>
      </w:r>
      <w:r>
        <w:rPr>
          <w:rFonts w:ascii="Arial" w:hAnsi="Arial" w:cs="Arial"/>
          <w:b/>
          <w:bCs/>
          <w:color w:val="212121"/>
        </w:rPr>
        <w:t>Canteen Food Hall</w:t>
      </w:r>
      <w:r>
        <w:rPr>
          <w:rStyle w:val="apple-converted-space"/>
          <w:rFonts w:ascii="Arial" w:hAnsi="Arial" w:cs="Arial"/>
          <w:b/>
          <w:bCs/>
          <w:color w:val="212121"/>
        </w:rPr>
        <w:t> </w:t>
      </w:r>
      <w:r>
        <w:rPr>
          <w:rFonts w:ascii="Arial" w:hAnsi="Arial" w:cs="Arial"/>
          <w:color w:val="212121"/>
        </w:rPr>
        <w:t>is now open at the resort. In a newly unveiled dining destination catering to both locals and visitors, an eclectic selection of approachable and boldly distinctive culinary offerings awaits. The lineup features renowned local, national and first-to-market establishments such as</w:t>
      </w:r>
      <w:r>
        <w:rPr>
          <w:rStyle w:val="apple-converted-space"/>
          <w:rFonts w:ascii="Arial" w:hAnsi="Arial" w:cs="Arial"/>
          <w:color w:val="212121"/>
        </w:rPr>
        <w:t> </w:t>
      </w:r>
      <w:r>
        <w:rPr>
          <w:rFonts w:ascii="Arial" w:hAnsi="Arial" w:cs="Arial"/>
          <w:b/>
          <w:bCs/>
          <w:color w:val="212121"/>
        </w:rPr>
        <w:t>Tony Luke's</w:t>
      </w:r>
      <w:r>
        <w:rPr>
          <w:rFonts w:ascii="Arial" w:hAnsi="Arial" w:cs="Arial"/>
          <w:color w:val="212121"/>
        </w:rPr>
        <w:t>, celebrated for its South Philadelphia cheesesteaks, alongside pioneering concepts like</w:t>
      </w:r>
      <w:r>
        <w:rPr>
          <w:rStyle w:val="apple-converted-space"/>
          <w:rFonts w:ascii="Arial" w:hAnsi="Arial" w:cs="Arial"/>
          <w:color w:val="212121"/>
        </w:rPr>
        <w:t> </w:t>
      </w:r>
      <w:r>
        <w:rPr>
          <w:rFonts w:ascii="Arial" w:hAnsi="Arial" w:cs="Arial"/>
          <w:b/>
          <w:bCs/>
          <w:color w:val="212121"/>
        </w:rPr>
        <w:t xml:space="preserve">Nama </w:t>
      </w:r>
      <w:proofErr w:type="spellStart"/>
      <w:r>
        <w:rPr>
          <w:rFonts w:ascii="Arial" w:hAnsi="Arial" w:cs="Arial"/>
          <w:b/>
          <w:bCs/>
          <w:color w:val="212121"/>
        </w:rPr>
        <w:t>Nama</w:t>
      </w:r>
      <w:proofErr w:type="spellEnd"/>
      <w:r>
        <w:rPr>
          <w:rFonts w:ascii="Arial" w:hAnsi="Arial" w:cs="Arial"/>
          <w:color w:val="212121"/>
        </w:rPr>
        <w:t>, an original Japanese street food experience.</w:t>
      </w:r>
      <w:r>
        <w:rPr>
          <w:rStyle w:val="apple-converted-space"/>
          <w:rFonts w:ascii="Arial" w:hAnsi="Arial" w:cs="Arial"/>
          <w:color w:val="212121"/>
        </w:rPr>
        <w:t> </w:t>
      </w:r>
      <w:r>
        <w:rPr>
          <w:rFonts w:ascii="Arial" w:hAnsi="Arial" w:cs="Arial"/>
          <w:b/>
          <w:bCs/>
          <w:color w:val="212121"/>
        </w:rPr>
        <w:t>Attaboy Burger</w:t>
      </w:r>
      <w:r>
        <w:rPr>
          <w:rFonts w:ascii="Arial" w:hAnsi="Arial" w:cs="Arial"/>
          <w:color w:val="212121"/>
        </w:rPr>
        <w:t>, Chef Alex Resnick’s first-to-market burger establishment committed to delivering perfectly executed simplicity, also graces the scene. Ramen enthusiasts can indulge in the creations of Ramen Master Fu at</w:t>
      </w:r>
      <w:r>
        <w:rPr>
          <w:rStyle w:val="apple-converted-space"/>
          <w:rFonts w:ascii="Arial" w:hAnsi="Arial" w:cs="Arial"/>
          <w:color w:val="212121"/>
        </w:rPr>
        <w:t> </w:t>
      </w:r>
      <w:r>
        <w:rPr>
          <w:rFonts w:ascii="Arial" w:hAnsi="Arial" w:cs="Arial"/>
          <w:b/>
          <w:bCs/>
          <w:color w:val="212121"/>
        </w:rPr>
        <w:t>Shogun Ramen</w:t>
      </w:r>
      <w:r>
        <w:rPr>
          <w:rFonts w:ascii="Arial" w:hAnsi="Arial" w:cs="Arial"/>
          <w:color w:val="212121"/>
        </w:rPr>
        <w:t>.</w:t>
      </w:r>
      <w:r>
        <w:rPr>
          <w:rStyle w:val="apple-converted-space"/>
          <w:rFonts w:ascii="Arial" w:hAnsi="Arial" w:cs="Arial"/>
          <w:color w:val="212121"/>
        </w:rPr>
        <w:t> </w:t>
      </w:r>
      <w:r>
        <w:rPr>
          <w:rFonts w:ascii="Arial" w:hAnsi="Arial" w:cs="Arial"/>
          <w:b/>
          <w:bCs/>
          <w:color w:val="212121"/>
        </w:rPr>
        <w:t>Southland Burrito Co.</w:t>
      </w:r>
      <w:r>
        <w:rPr>
          <w:rStyle w:val="apple-converted-space"/>
          <w:rFonts w:ascii="Arial" w:hAnsi="Arial" w:cs="Arial"/>
          <w:color w:val="212121"/>
        </w:rPr>
        <w:t> </w:t>
      </w:r>
      <w:r>
        <w:rPr>
          <w:rFonts w:ascii="Arial" w:hAnsi="Arial" w:cs="Arial"/>
          <w:color w:val="212121"/>
        </w:rPr>
        <w:t>introduces a groundbreaking Sonoran-style burrito concept by James Beard Award Nominated Chef Marco Herrera, while</w:t>
      </w:r>
      <w:r>
        <w:rPr>
          <w:rStyle w:val="apple-converted-space"/>
          <w:rFonts w:ascii="Arial" w:hAnsi="Arial" w:cs="Arial"/>
          <w:color w:val="212121"/>
        </w:rPr>
        <w:t> </w:t>
      </w:r>
      <w:r>
        <w:rPr>
          <w:rFonts w:ascii="Arial" w:hAnsi="Arial" w:cs="Arial"/>
          <w:b/>
          <w:bCs/>
          <w:color w:val="212121"/>
        </w:rPr>
        <w:t>Tender Crush</w:t>
      </w:r>
      <w:r>
        <w:rPr>
          <w:rFonts w:ascii="Arial" w:hAnsi="Arial" w:cs="Arial"/>
          <w:color w:val="212121"/>
        </w:rPr>
        <w:t xml:space="preserve">, an exclusive chicken tender venture by Chris </w:t>
      </w:r>
      <w:proofErr w:type="spellStart"/>
      <w:r>
        <w:rPr>
          <w:rFonts w:ascii="Arial" w:hAnsi="Arial" w:cs="Arial"/>
          <w:color w:val="212121"/>
        </w:rPr>
        <w:t>Barish</w:t>
      </w:r>
      <w:proofErr w:type="spellEnd"/>
      <w:r>
        <w:rPr>
          <w:rFonts w:ascii="Arial" w:hAnsi="Arial" w:cs="Arial"/>
          <w:color w:val="212121"/>
        </w:rPr>
        <w:t xml:space="preserve"> and Julie Mulligan, boasts unique sauces capturing the essence of all five New York City boroughs. This dining destination promises a dynamic and unforgettable culinary experience for all.</w:t>
      </w:r>
    </w:p>
    <w:p w14:paraId="2BE5EE06" w14:textId="77777777" w:rsidR="00065283" w:rsidRDefault="00065283" w:rsidP="00065283">
      <w:pPr>
        <w:pStyle w:val="NoSpacing"/>
        <w:rPr>
          <w:rFonts w:ascii="Calibri" w:hAnsi="Calibri" w:cs="Calibri"/>
          <w:color w:val="212121"/>
        </w:rPr>
      </w:pPr>
      <w:r>
        <w:rPr>
          <w:rFonts w:ascii="Arial" w:hAnsi="Arial" w:cs="Arial"/>
          <w:color w:val="212121"/>
        </w:rPr>
        <w:t> </w:t>
      </w:r>
    </w:p>
    <w:p w14:paraId="2EE91953" w14:textId="77777777" w:rsidR="00065283" w:rsidRDefault="00065283" w:rsidP="00065283">
      <w:pPr>
        <w:pStyle w:val="NoSpacing"/>
        <w:rPr>
          <w:rFonts w:ascii="Calibri" w:hAnsi="Calibri" w:cs="Calibri"/>
          <w:color w:val="212121"/>
        </w:rPr>
      </w:pPr>
      <w:r>
        <w:rPr>
          <w:rFonts w:ascii="Arial" w:hAnsi="Arial" w:cs="Arial"/>
          <w:color w:val="212121"/>
        </w:rPr>
        <w:t>“Today signifies a major achievement in the revitalization of Rio Las Vegas.” Announced Trevor Scherrer, the President and CEO of Rio. “We are excited to unveil the inaugural addition to a series of new restaurants and beverage options at this iconic Las Vegas resort. The launch of the Canteen Food Hall reflects the dedication and innovation of our restaurant partners and the Rio team. We eagerly anticipate welcoming both locals and visitors to experience these unique offerings.”</w:t>
      </w:r>
    </w:p>
    <w:p w14:paraId="3F7D4105" w14:textId="77777777" w:rsidR="00065283" w:rsidRDefault="00065283" w:rsidP="00065283">
      <w:pPr>
        <w:rPr>
          <w:color w:val="212121"/>
        </w:rPr>
      </w:pPr>
      <w:r>
        <w:rPr>
          <w:rFonts w:ascii="Arial" w:hAnsi="Arial" w:cs="Arial"/>
          <w:color w:val="212121"/>
          <w:sz w:val="22"/>
          <w:szCs w:val="22"/>
        </w:rPr>
        <w:t> </w:t>
      </w:r>
    </w:p>
    <w:p w14:paraId="43343BAD" w14:textId="2CE1A66F" w:rsidR="00065283" w:rsidRDefault="00065283" w:rsidP="00065283">
      <w:pPr>
        <w:rPr>
          <w:color w:val="212121"/>
        </w:rPr>
      </w:pPr>
      <w:r>
        <w:rPr>
          <w:rFonts w:ascii="Arial" w:hAnsi="Arial" w:cs="Arial"/>
          <w:color w:val="212121"/>
          <w:sz w:val="22"/>
          <w:szCs w:val="22"/>
        </w:rPr>
        <w:t>For more information, menus and details regarding the Canteen Food Hall please visit</w:t>
      </w:r>
      <w:r>
        <w:rPr>
          <w:rStyle w:val="apple-converted-space"/>
          <w:rFonts w:ascii="Arial" w:hAnsi="Arial" w:cs="Arial"/>
          <w:color w:val="212121"/>
          <w:sz w:val="22"/>
          <w:szCs w:val="22"/>
        </w:rPr>
        <w:t> </w:t>
      </w:r>
      <w:hyperlink r:id="rId10" w:tooltip="https://protect-us.mimecast.com/s/jlLOCADLyXuE8qWS9lDaV?domain=riolasvegas.com" w:history="1">
        <w:r>
          <w:rPr>
            <w:rStyle w:val="Hyperlink"/>
            <w:rFonts w:ascii="Arial" w:hAnsi="Arial" w:cs="Arial"/>
            <w:color w:val="0078D7"/>
            <w:sz w:val="22"/>
            <w:szCs w:val="22"/>
          </w:rPr>
          <w:t>https://www.riolasvegas.com/canteen-food-hall-2</w:t>
        </w:r>
      </w:hyperlink>
      <w:r>
        <w:rPr>
          <w:color w:val="212121"/>
        </w:rPr>
        <w:t xml:space="preserve"> </w:t>
      </w:r>
    </w:p>
    <w:p w14:paraId="45E2340A" w14:textId="77777777" w:rsidR="00065283" w:rsidRDefault="00065283" w:rsidP="00065283">
      <w:pPr>
        <w:rPr>
          <w:color w:val="212121"/>
        </w:rPr>
      </w:pPr>
      <w:r>
        <w:rPr>
          <w:rFonts w:ascii="Arial" w:hAnsi="Arial" w:cs="Arial"/>
          <w:color w:val="212121"/>
        </w:rPr>
        <w:t> </w:t>
      </w:r>
    </w:p>
    <w:p w14:paraId="11F33575" w14:textId="77777777" w:rsidR="00065283" w:rsidRDefault="00065283" w:rsidP="00065283">
      <w:pPr>
        <w:spacing w:after="160" w:line="252" w:lineRule="atLeast"/>
        <w:rPr>
          <w:color w:val="212121"/>
        </w:rPr>
      </w:pPr>
      <w:r>
        <w:rPr>
          <w:rFonts w:ascii="Arial" w:hAnsi="Arial" w:cs="Arial"/>
          <w:b/>
          <w:bCs/>
          <w:color w:val="212121"/>
          <w:sz w:val="22"/>
          <w:szCs w:val="22"/>
          <w:u w:val="single"/>
        </w:rPr>
        <w:t>About the Rio Hotel &amp; Casino Las Vegas</w:t>
      </w:r>
      <w:r>
        <w:rPr>
          <w:rFonts w:ascii="Arial" w:hAnsi="Arial" w:cs="Arial"/>
          <w:b/>
          <w:bCs/>
          <w:color w:val="212121"/>
          <w:sz w:val="22"/>
          <w:szCs w:val="22"/>
        </w:rPr>
        <w:br/>
      </w:r>
      <w:r>
        <w:rPr>
          <w:rFonts w:ascii="Arial" w:hAnsi="Arial" w:cs="Arial"/>
          <w:color w:val="212121"/>
          <w:sz w:val="22"/>
          <w:szCs w:val="22"/>
        </w:rPr>
        <w:t>Located one block off the famed Las Vegas Strip on Flamingo Road, Rio Hotel &amp; Casino Las Vegas features over 2,500 580 Sq. Ft. all-suite guest rooms, 220,000/sf of convention and meeting space, a 5-acre pool area, and a 150,000/sf casino with 40+ tables and 1000+ slot machines. Dreamscape’s plan for the resort’s future includes a property refresh, from dynamic new dining offerings to a variety of entertainment options.  Dreamscape’s intent is to preserve the property’s architecture and honor its legacy. The property will remain open throughout the renovations.</w:t>
      </w:r>
    </w:p>
    <w:p w14:paraId="3A568A78" w14:textId="77777777" w:rsidR="00065283" w:rsidRDefault="00065283" w:rsidP="00065283">
      <w:pPr>
        <w:pStyle w:val="NoSpacing"/>
        <w:jc w:val="center"/>
        <w:rPr>
          <w:rFonts w:ascii="Calibri" w:hAnsi="Calibri" w:cs="Calibri"/>
          <w:color w:val="212121"/>
        </w:rPr>
      </w:pPr>
      <w:r>
        <w:rPr>
          <w:rFonts w:ascii="Arial" w:hAnsi="Arial" w:cs="Arial"/>
          <w:color w:val="212121"/>
        </w:rPr>
        <w:t># # #</w:t>
      </w:r>
    </w:p>
    <w:p w14:paraId="250AE394" w14:textId="77777777" w:rsidR="00065283" w:rsidRDefault="00065283" w:rsidP="00065283">
      <w:pPr>
        <w:pStyle w:val="NoSpacing"/>
        <w:rPr>
          <w:rFonts w:ascii="Calibri" w:hAnsi="Calibri" w:cs="Calibri"/>
          <w:color w:val="212121"/>
        </w:rPr>
      </w:pPr>
      <w:r>
        <w:rPr>
          <w:rFonts w:ascii="Arial" w:hAnsi="Arial" w:cs="Arial"/>
          <w:b/>
          <w:bCs/>
          <w:color w:val="212121"/>
        </w:rPr>
        <w:t>Media Contacts</w:t>
      </w:r>
    </w:p>
    <w:p w14:paraId="2DC97145" w14:textId="77777777" w:rsidR="00065283" w:rsidRDefault="00065283" w:rsidP="00065283">
      <w:pPr>
        <w:pStyle w:val="NoSpacing"/>
        <w:rPr>
          <w:rFonts w:ascii="Calibri" w:hAnsi="Calibri" w:cs="Calibri"/>
          <w:color w:val="212121"/>
        </w:rPr>
      </w:pPr>
      <w:r>
        <w:rPr>
          <w:rFonts w:ascii="Arial" w:hAnsi="Arial" w:cs="Arial"/>
          <w:color w:val="000000"/>
        </w:rPr>
        <w:lastRenderedPageBreak/>
        <w:t xml:space="preserve">Alden Tseng | Terri </w:t>
      </w:r>
      <w:proofErr w:type="spellStart"/>
      <w:r>
        <w:rPr>
          <w:rFonts w:ascii="Arial" w:hAnsi="Arial" w:cs="Arial"/>
          <w:color w:val="000000"/>
        </w:rPr>
        <w:t>Maruca</w:t>
      </w:r>
      <w:proofErr w:type="spellEnd"/>
    </w:p>
    <w:p w14:paraId="240B2901" w14:textId="77777777" w:rsidR="00065283" w:rsidRDefault="00065283" w:rsidP="00065283">
      <w:pPr>
        <w:pStyle w:val="NoSpacing"/>
        <w:rPr>
          <w:rFonts w:ascii="Calibri" w:hAnsi="Calibri" w:cs="Calibri"/>
          <w:color w:val="212121"/>
        </w:rPr>
      </w:pPr>
      <w:proofErr w:type="spellStart"/>
      <w:r>
        <w:rPr>
          <w:rFonts w:ascii="Arial" w:hAnsi="Arial" w:cs="Arial"/>
          <w:color w:val="000000"/>
          <w:lang w:val="nl-NL"/>
        </w:rPr>
        <w:t>Kirvin</w:t>
      </w:r>
      <w:proofErr w:type="spellEnd"/>
      <w:r>
        <w:rPr>
          <w:rFonts w:ascii="Arial" w:hAnsi="Arial" w:cs="Arial"/>
          <w:color w:val="000000"/>
          <w:lang w:val="nl-NL"/>
        </w:rPr>
        <w:t xml:space="preserve"> </w:t>
      </w:r>
      <w:proofErr w:type="spellStart"/>
      <w:r>
        <w:rPr>
          <w:rFonts w:ascii="Arial" w:hAnsi="Arial" w:cs="Arial"/>
          <w:color w:val="000000"/>
          <w:lang w:val="nl-NL"/>
        </w:rPr>
        <w:t>Doak</w:t>
      </w:r>
      <w:proofErr w:type="spellEnd"/>
      <w:r>
        <w:rPr>
          <w:rFonts w:ascii="Arial" w:hAnsi="Arial" w:cs="Arial"/>
          <w:color w:val="000000"/>
          <w:lang w:val="nl-NL"/>
        </w:rPr>
        <w:t xml:space="preserve"> Communications</w:t>
      </w:r>
    </w:p>
    <w:p w14:paraId="5B30C309" w14:textId="77777777" w:rsidR="00065283" w:rsidRDefault="00065283" w:rsidP="00065283">
      <w:pPr>
        <w:pStyle w:val="NoSpacing"/>
        <w:rPr>
          <w:rFonts w:ascii="Calibri" w:hAnsi="Calibri" w:cs="Calibri"/>
          <w:color w:val="212121"/>
        </w:rPr>
      </w:pPr>
      <w:hyperlink r:id="rId11" w:tooltip="mailto:RioLasVegas@KirvinDoak.com" w:history="1">
        <w:r>
          <w:rPr>
            <w:rStyle w:val="Hyperlink"/>
            <w:rFonts w:ascii="Arial" w:hAnsi="Arial" w:cs="Arial"/>
            <w:color w:val="0078D7"/>
            <w:lang w:val="nl-NL"/>
          </w:rPr>
          <w:t>RioLasVegas@KirvinDoak.com</w:t>
        </w:r>
      </w:hyperlink>
    </w:p>
    <w:p w14:paraId="587507DA" w14:textId="77777777" w:rsidR="00C067A8" w:rsidRDefault="00C067A8" w:rsidP="00065283">
      <w:pPr>
        <w:pStyle w:val="NoSpacing"/>
        <w:rPr>
          <w:rFonts w:ascii="Arial" w:hAnsi="Arial" w:cs="Arial"/>
          <w:b/>
          <w:bCs/>
        </w:rPr>
      </w:pPr>
    </w:p>
    <w:p w14:paraId="08D38AB8" w14:textId="77777777" w:rsidR="00474BCB" w:rsidRDefault="00474BCB"/>
    <w:sectPr w:rsidR="00474BCB" w:rsidSect="006B53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A89"/>
    <w:rsid w:val="00065283"/>
    <w:rsid w:val="00067E01"/>
    <w:rsid w:val="00072A89"/>
    <w:rsid w:val="000A6217"/>
    <w:rsid w:val="000B39FD"/>
    <w:rsid w:val="000C440C"/>
    <w:rsid w:val="000F6A6A"/>
    <w:rsid w:val="00130C24"/>
    <w:rsid w:val="001A52BD"/>
    <w:rsid w:val="001C57E8"/>
    <w:rsid w:val="001D2938"/>
    <w:rsid w:val="00250FC2"/>
    <w:rsid w:val="0026593E"/>
    <w:rsid w:val="003D1E30"/>
    <w:rsid w:val="004574BB"/>
    <w:rsid w:val="00474BCB"/>
    <w:rsid w:val="004A2BA1"/>
    <w:rsid w:val="004A2D5E"/>
    <w:rsid w:val="004E6511"/>
    <w:rsid w:val="00537DAE"/>
    <w:rsid w:val="005A03BE"/>
    <w:rsid w:val="005B1595"/>
    <w:rsid w:val="006033C1"/>
    <w:rsid w:val="006B53E2"/>
    <w:rsid w:val="007527F3"/>
    <w:rsid w:val="00766EE8"/>
    <w:rsid w:val="0079041A"/>
    <w:rsid w:val="007E259B"/>
    <w:rsid w:val="008347F9"/>
    <w:rsid w:val="009509EE"/>
    <w:rsid w:val="009D0896"/>
    <w:rsid w:val="00AA26B2"/>
    <w:rsid w:val="00AF6D36"/>
    <w:rsid w:val="00BA75AC"/>
    <w:rsid w:val="00C067A8"/>
    <w:rsid w:val="00C07402"/>
    <w:rsid w:val="00C50602"/>
    <w:rsid w:val="00C63B14"/>
    <w:rsid w:val="00CE513F"/>
    <w:rsid w:val="00D50B1D"/>
    <w:rsid w:val="00D5681F"/>
    <w:rsid w:val="00DC2806"/>
    <w:rsid w:val="00DD4A50"/>
    <w:rsid w:val="00DE17BC"/>
    <w:rsid w:val="00E4303D"/>
    <w:rsid w:val="00E647C5"/>
    <w:rsid w:val="00EA289D"/>
    <w:rsid w:val="00EE5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9BA06"/>
  <w15:chartTrackingRefBased/>
  <w15:docId w15:val="{D916332B-F034-4D8A-9998-014679B60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A89"/>
    <w:pPr>
      <w:spacing w:after="0" w:line="240" w:lineRule="auto"/>
    </w:pPr>
    <w:rPr>
      <w:rFonts w:ascii="Calibri" w:eastAsia="Calibri" w:hAnsi="Calibri" w:cs="Calibr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2A89"/>
    <w:pPr>
      <w:spacing w:after="0" w:line="240" w:lineRule="auto"/>
    </w:pPr>
    <w:rPr>
      <w:kern w:val="0"/>
      <w14:ligatures w14:val="none"/>
    </w:rPr>
  </w:style>
  <w:style w:type="character" w:styleId="Hyperlink">
    <w:name w:val="Hyperlink"/>
    <w:basedOn w:val="DefaultParagraphFont"/>
    <w:uiPriority w:val="99"/>
    <w:unhideWhenUsed/>
    <w:rsid w:val="00072A89"/>
    <w:rPr>
      <w:color w:val="0563C1"/>
      <w:u w:val="single"/>
    </w:rPr>
  </w:style>
  <w:style w:type="paragraph" w:styleId="Revision">
    <w:name w:val="Revision"/>
    <w:hidden/>
    <w:uiPriority w:val="99"/>
    <w:semiHidden/>
    <w:rsid w:val="00766EE8"/>
    <w:pPr>
      <w:spacing w:after="0" w:line="240" w:lineRule="auto"/>
    </w:pPr>
    <w:rPr>
      <w:rFonts w:ascii="Calibri" w:eastAsia="Calibri" w:hAnsi="Calibri" w:cs="Calibri"/>
      <w:kern w:val="0"/>
      <w:sz w:val="24"/>
      <w:szCs w:val="24"/>
      <w14:ligatures w14:val="none"/>
    </w:rPr>
  </w:style>
  <w:style w:type="character" w:styleId="UnresolvedMention">
    <w:name w:val="Unresolved Mention"/>
    <w:basedOn w:val="DefaultParagraphFont"/>
    <w:uiPriority w:val="99"/>
    <w:semiHidden/>
    <w:unhideWhenUsed/>
    <w:rsid w:val="0079041A"/>
    <w:rPr>
      <w:color w:val="605E5C"/>
      <w:shd w:val="clear" w:color="auto" w:fill="E1DFDD"/>
    </w:rPr>
  </w:style>
  <w:style w:type="character" w:customStyle="1" w:styleId="apple-converted-space">
    <w:name w:val="apple-converted-space"/>
    <w:basedOn w:val="DefaultParagraphFont"/>
    <w:rsid w:val="00065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87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us.mimecast.com/s/Q3blCyP4RAsLpVMSZ6ckM?domain=spaces.hight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RioLasVegas@KirvinDoak.com" TargetMode="External"/><Relationship Id="rId5" Type="http://schemas.openxmlformats.org/officeDocument/2006/relationships/webSettings" Target="webSettings.xml"/><Relationship Id="rId10" Type="http://schemas.openxmlformats.org/officeDocument/2006/relationships/hyperlink" Target="https://protect-us.mimecast.com/s/jlLOCADLyXuE8qWS9lDaV?domain=riolasvegas.com" TargetMode="External"/><Relationship Id="rId4" Type="http://schemas.openxmlformats.org/officeDocument/2006/relationships/settings" Target="settings.xml"/><Relationship Id="rId9" Type="http://schemas.openxmlformats.org/officeDocument/2006/relationships/hyperlink" Target="https://protect-us.mimecast.com/s/CdYQCzp804c47V2SXMozJ?domain=riolasveg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581A8177CEE4469FDF520D31A0E612" ma:contentTypeVersion="19" ma:contentTypeDescription="Create a new document." ma:contentTypeScope="" ma:versionID="e1697a91b294ff537d3b938c4a13a56e">
  <xsd:schema xmlns:xsd="http://www.w3.org/2001/XMLSchema" xmlns:xs="http://www.w3.org/2001/XMLSchema" xmlns:p="http://schemas.microsoft.com/office/2006/metadata/properties" xmlns:ns2="b079814b-ccc7-4474-8009-507e18e2d222" xmlns:ns3="dce89972-ce12-4b51-96fd-afc4b6f402a1" targetNamespace="http://schemas.microsoft.com/office/2006/metadata/properties" ma:root="true" ma:fieldsID="2aad464312a6c98aa30c14a7475fc2a4" ns2:_="" ns3:_="">
    <xsd:import namespace="b079814b-ccc7-4474-8009-507e18e2d222"/>
    <xsd:import namespace="dce89972-ce12-4b51-96fd-afc4b6f402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Comme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9814b-ccc7-4474-8009-507e18e2d2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421399-26f0-4456-b934-0769cdf831b3" ma:termSetId="09814cd3-568e-fe90-9814-8d621ff8fb84" ma:anchorId="fba54fb3-c3e1-fe81-a776-ca4b69148c4d" ma:open="true" ma:isKeyword="false">
      <xsd:complexType>
        <xsd:sequence>
          <xsd:element ref="pc:Terms" minOccurs="0" maxOccurs="1"/>
        </xsd:sequence>
      </xsd:complexType>
    </xsd:element>
    <xsd:element name="Comments" ma:index="24" nillable="true" ma:displayName="Comments" ma:format="Dropdown" ma:internalName="Comments">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e89972-ce12-4b51-96fd-afc4b6f402a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395740-3568-4849-a52c-125e249d3443}" ma:internalName="TaxCatchAll" ma:showField="CatchAllData" ma:web="dce89972-ce12-4b51-96fd-afc4b6f402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2FAEE1-4E8F-45C8-8849-6C28EF9BD223}">
  <ds:schemaRefs>
    <ds:schemaRef ds:uri="http://schemas.microsoft.com/sharepoint/v3/contenttype/forms"/>
  </ds:schemaRefs>
</ds:datastoreItem>
</file>

<file path=customXml/itemProps2.xml><?xml version="1.0" encoding="utf-8"?>
<ds:datastoreItem xmlns:ds="http://schemas.openxmlformats.org/officeDocument/2006/customXml" ds:itemID="{C464616B-2664-4786-B139-6388C378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9814b-ccc7-4474-8009-507e18e2d222"/>
    <ds:schemaRef ds:uri="dce89972-ce12-4b51-96fd-afc4b6f40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Alden Tseng</dc:creator>
  <cp:keywords/>
  <dc:description/>
  <cp:lastModifiedBy>Diane Presser</cp:lastModifiedBy>
  <cp:revision>4</cp:revision>
  <cp:lastPrinted>2023-10-25T20:09:00Z</cp:lastPrinted>
  <dcterms:created xsi:type="dcterms:W3CDTF">2024-01-19T22:03:00Z</dcterms:created>
  <dcterms:modified xsi:type="dcterms:W3CDTF">2024-01-19T22:05:00Z</dcterms:modified>
</cp:coreProperties>
</file>